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4E3535" w:rsidRPr="004E3535" w:rsidTr="0034122F">
        <w:tc>
          <w:tcPr>
            <w:tcW w:w="4361" w:type="dxa"/>
          </w:tcPr>
          <w:p w:rsidR="00960CAC" w:rsidRPr="004E3535" w:rsidRDefault="00960CAC" w:rsidP="0034122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C906F2" w:rsidRDefault="00C906F2" w:rsidP="00C906F2">
            <w:pPr>
              <w:widowControl/>
              <w:numPr>
                <w:ilvl w:val="1"/>
                <w:numId w:val="0"/>
              </w:numPr>
              <w:tabs>
                <w:tab w:val="num" w:pos="360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755652" w:rsidRPr="00D2363B" w:rsidRDefault="00755652" w:rsidP="00C906F2">
            <w:pPr>
              <w:widowControl/>
              <w:numPr>
                <w:ilvl w:val="1"/>
                <w:numId w:val="0"/>
              </w:numPr>
              <w:tabs>
                <w:tab w:val="num" w:pos="360"/>
              </w:tabs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У</w:t>
            </w:r>
            <w:r w:rsidRPr="00D2363B">
              <w:rPr>
                <w:rFonts w:eastAsia="Times New Roman"/>
                <w:b/>
                <w:bCs/>
                <w:kern w:val="0"/>
                <w:lang w:eastAsia="ru-RU"/>
              </w:rPr>
              <w:t>ТВЕРЖД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ЕНО</w:t>
            </w:r>
          </w:p>
          <w:p w:rsidR="00F463FE" w:rsidRDefault="0034122F" w:rsidP="00C906F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Директор </w:t>
            </w:r>
          </w:p>
          <w:p w:rsidR="00755652" w:rsidRPr="00D2363B" w:rsidRDefault="00755652" w:rsidP="00F463F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D2363B">
              <w:rPr>
                <w:rFonts w:eastAsia="Times New Roman"/>
                <w:kern w:val="0"/>
                <w:lang w:eastAsia="ru-RU"/>
              </w:rPr>
              <w:t>Всероссийского</w:t>
            </w:r>
            <w:r w:rsidR="00F463FE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D2363B">
              <w:rPr>
                <w:rFonts w:eastAsia="Times New Roman"/>
                <w:kern w:val="0"/>
                <w:lang w:eastAsia="ru-RU"/>
              </w:rPr>
              <w:t>музея А.С. Пушкина</w:t>
            </w:r>
          </w:p>
          <w:p w:rsidR="00755652" w:rsidRPr="00D2363B" w:rsidRDefault="00755652" w:rsidP="00C906F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D2363B">
              <w:rPr>
                <w:rFonts w:eastAsia="Times New Roman"/>
                <w:kern w:val="0"/>
                <w:lang w:eastAsia="ru-RU"/>
              </w:rPr>
              <w:t>_______________ С.М. Некрасов</w:t>
            </w:r>
          </w:p>
          <w:p w:rsidR="001344B1" w:rsidRPr="0034122F" w:rsidRDefault="00C906F2" w:rsidP="00F0339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Приказ</w:t>
            </w:r>
            <w:r w:rsidR="0034122F">
              <w:rPr>
                <w:rFonts w:eastAsia="Times New Roman"/>
                <w:kern w:val="0"/>
                <w:lang w:eastAsia="ru-RU"/>
              </w:rPr>
              <w:t xml:space="preserve"> № ___ </w:t>
            </w:r>
            <w:r w:rsidR="00755652" w:rsidRPr="00D2363B">
              <w:rPr>
                <w:rFonts w:eastAsia="Times New Roman"/>
                <w:kern w:val="0"/>
                <w:lang w:eastAsia="ru-RU"/>
              </w:rPr>
              <w:t xml:space="preserve">«____» </w:t>
            </w:r>
            <w:r w:rsidR="00755652">
              <w:rPr>
                <w:rFonts w:eastAsia="Times New Roman"/>
                <w:kern w:val="0"/>
                <w:lang w:eastAsia="ru-RU"/>
              </w:rPr>
              <w:t xml:space="preserve">от </w:t>
            </w:r>
            <w:r w:rsidR="00755652" w:rsidRPr="00D2363B">
              <w:rPr>
                <w:rFonts w:eastAsia="Times New Roman"/>
                <w:kern w:val="0"/>
                <w:lang w:eastAsia="ru-RU"/>
              </w:rPr>
              <w:t>___________201</w:t>
            </w:r>
            <w:r w:rsidR="00F0339D">
              <w:rPr>
                <w:rFonts w:eastAsia="Times New Roman"/>
                <w:kern w:val="0"/>
                <w:lang w:eastAsia="ru-RU"/>
              </w:rPr>
              <w:t>9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755652" w:rsidRPr="00D2363B">
              <w:rPr>
                <w:rFonts w:eastAsia="Times New Roman"/>
                <w:kern w:val="0"/>
                <w:lang w:eastAsia="ru-RU"/>
              </w:rPr>
              <w:t>г.</w:t>
            </w:r>
          </w:p>
        </w:tc>
      </w:tr>
    </w:tbl>
    <w:p w:rsidR="00F63ABB" w:rsidRDefault="00F63ABB" w:rsidP="00960CA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2AC" w:rsidRDefault="00CE52AC" w:rsidP="00960CA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2AC" w:rsidRPr="00CE52AC" w:rsidRDefault="00CE52AC" w:rsidP="00CE52A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52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</w:t>
      </w:r>
    </w:p>
    <w:p w:rsidR="00CE52AC" w:rsidRPr="00CE52AC" w:rsidRDefault="00CE52AC" w:rsidP="00CE52A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52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ОБРАЩЕНИЯ ГРАЖДАН ПО ФАКТУ КОРРУПЦИИ В ДЕЯТЕЛЬНОСТИ</w:t>
      </w:r>
    </w:p>
    <w:p w:rsidR="00CE52AC" w:rsidRDefault="00CE52AC" w:rsidP="00CE52A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52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</w:t>
      </w:r>
      <w:r w:rsidR="00D31A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CE52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ЛЬНОГО ГОСУДАРСТВЕННОГО БЮДЖЕТНОГО УЧРЕЖДЕНИЯ КУЛЬТУРЫ «ВСЕРОССИЙСКИЙ МУЗЕЙ А.С. ПУШКИНА»</w:t>
      </w:r>
    </w:p>
    <w:p w:rsidR="00CE52AC" w:rsidRPr="00CE52AC" w:rsidRDefault="00CE52AC" w:rsidP="00CE52A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52AC" w:rsidRPr="00CE52AC" w:rsidRDefault="00CE52AC" w:rsidP="00CE52AC">
      <w:pPr>
        <w:pStyle w:val="aa"/>
        <w:widowControl/>
        <w:numPr>
          <w:ilvl w:val="0"/>
          <w:numId w:val="20"/>
        </w:numPr>
        <w:suppressAutoHyphens w:val="0"/>
        <w:autoSpaceDE w:val="0"/>
        <w:autoSpaceDN w:val="0"/>
        <w:ind w:left="-567" w:firstLine="567"/>
        <w:jc w:val="center"/>
        <w:rPr>
          <w:b/>
          <w:bCs/>
        </w:rPr>
      </w:pPr>
      <w:r w:rsidRPr="00CE52AC">
        <w:rPr>
          <w:b/>
          <w:bCs/>
        </w:rPr>
        <w:t>ОБЩИЕ ПОЛОЖЕНИЯ</w:t>
      </w:r>
    </w:p>
    <w:p w:rsidR="00CE52AC" w:rsidRPr="00A81893" w:rsidRDefault="00CE52AC" w:rsidP="00CE52AC">
      <w:pPr>
        <w:spacing w:before="100" w:beforeAutospacing="1" w:after="100" w:afterAutospacing="1"/>
        <w:ind w:left="-567" w:firstLine="567"/>
        <w:contextualSpacing/>
        <w:jc w:val="both"/>
      </w:pPr>
      <w:r w:rsidRPr="00A81893">
        <w:t>1.1 П</w:t>
      </w:r>
      <w:r>
        <w:t>орядок</w:t>
      </w:r>
      <w:r w:rsidRPr="00A81893">
        <w:t xml:space="preserve"> рассмотрения обращений граждан по фактам коррупции в деятельности </w:t>
      </w:r>
      <w:r>
        <w:t xml:space="preserve">Федерального государственного бюджетного учреждения культуры </w:t>
      </w:r>
      <w:r w:rsidRPr="008F12AB">
        <w:t>«</w:t>
      </w:r>
      <w:r>
        <w:t>Всероссийский музей А.С. Пушкина</w:t>
      </w:r>
      <w:r w:rsidRPr="008F12AB">
        <w:t>»</w:t>
      </w:r>
      <w:r>
        <w:t xml:space="preserve"> (далее - Всероссийский музей А.С. Пушкина и </w:t>
      </w:r>
      <w:r w:rsidRPr="00A81893">
        <w:t>По</w:t>
      </w:r>
      <w:r>
        <w:t>рядок соответственно</w:t>
      </w:r>
      <w:r w:rsidRPr="00A81893">
        <w:t xml:space="preserve">) разработан во исполнение требований Федерального закона от 25 декабря 2008 г. № 273-ФЗ «О противодействии коррупции». </w:t>
      </w:r>
    </w:p>
    <w:p w:rsidR="00CE52AC" w:rsidRPr="00334AF2" w:rsidRDefault="00CE52AC" w:rsidP="00CE52AC">
      <w:pPr>
        <w:spacing w:before="100" w:beforeAutospacing="1" w:after="100" w:afterAutospacing="1"/>
        <w:ind w:left="-567" w:firstLine="567"/>
        <w:contextualSpacing/>
        <w:jc w:val="both"/>
      </w:pPr>
      <w:r w:rsidRPr="00334AF2">
        <w:t>1.2 Настоящ</w:t>
      </w:r>
      <w:r>
        <w:t>ий</w:t>
      </w:r>
      <w:r w:rsidRPr="00334AF2">
        <w:t xml:space="preserve"> По</w:t>
      </w:r>
      <w:r>
        <w:t>рядок</w:t>
      </w:r>
      <w:r w:rsidRPr="00334AF2">
        <w:t xml:space="preserve"> устанавливает процедуру рассмотрения обращений граждан по </w:t>
      </w:r>
      <w:r>
        <w:t xml:space="preserve">предполагаемым </w:t>
      </w:r>
      <w:r w:rsidRPr="00334AF2">
        <w:t>фактам коррупции в</w:t>
      </w:r>
      <w:r>
        <w:t>о</w:t>
      </w:r>
      <w:r w:rsidRPr="00334AF2">
        <w:t xml:space="preserve"> </w:t>
      </w:r>
      <w:r>
        <w:t>Всероссийском музее А.С. Пушкина.</w:t>
      </w:r>
      <w:r w:rsidRPr="00334AF2">
        <w:t xml:space="preserve"> </w:t>
      </w:r>
    </w:p>
    <w:p w:rsidR="00CE52AC" w:rsidRPr="00334AF2" w:rsidRDefault="00CE52AC" w:rsidP="00CE52AC">
      <w:pPr>
        <w:spacing w:before="100" w:beforeAutospacing="1" w:after="100" w:afterAutospacing="1"/>
        <w:ind w:left="-567" w:firstLine="567"/>
        <w:contextualSpacing/>
        <w:jc w:val="both"/>
      </w:pPr>
      <w:r w:rsidRPr="00334AF2">
        <w:t xml:space="preserve">1.3 При </w:t>
      </w:r>
      <w:r>
        <w:t xml:space="preserve">рассмотрении обращений граждан </w:t>
      </w:r>
      <w:r w:rsidRPr="00334AF2">
        <w:t>не допускается разглашение сведений, касающихся частной жизни граждан, без их согласия.</w:t>
      </w:r>
    </w:p>
    <w:p w:rsidR="00CE52AC" w:rsidRPr="00CE52AC" w:rsidRDefault="00CE52AC" w:rsidP="00CE52AC">
      <w:pPr>
        <w:spacing w:before="100" w:beforeAutospacing="1" w:after="100" w:afterAutospacing="1"/>
        <w:ind w:left="-567" w:firstLine="567"/>
        <w:contextualSpacing/>
        <w:jc w:val="both"/>
        <w:rPr>
          <w:b/>
        </w:rPr>
      </w:pPr>
      <w:r w:rsidRPr="00334AF2">
        <w:t xml:space="preserve">1.4 Информация о порядке направления обращений граждан о проявлениях коррупции в деятельности </w:t>
      </w:r>
      <w:r>
        <w:t>Всероссийского музея А.С. Пушкина</w:t>
      </w:r>
      <w:r w:rsidRPr="00334AF2">
        <w:t xml:space="preserve"> доводится до сведения граждан на официальном сайте </w:t>
      </w:r>
      <w:r>
        <w:t>Всероссийского музея А.С. Пушкина</w:t>
      </w:r>
      <w:r w:rsidRPr="008F12AB">
        <w:t xml:space="preserve"> в сети Интернет</w:t>
      </w:r>
      <w:r>
        <w:t xml:space="preserve"> </w:t>
      </w:r>
      <w:hyperlink r:id="rId8" w:history="1">
        <w:r>
          <w:rPr>
            <w:rStyle w:val="ad"/>
          </w:rPr>
          <w:t>http://www.museumpushkin.ru/</w:t>
        </w:r>
      </w:hyperlink>
      <w:r w:rsidRPr="00334AF2">
        <w:t xml:space="preserve"> в разделе «Противодействие коррупции». </w:t>
      </w:r>
    </w:p>
    <w:p w:rsidR="00CE52AC" w:rsidRPr="00CE52AC" w:rsidRDefault="00CE52AC" w:rsidP="00CE52AC">
      <w:pPr>
        <w:pStyle w:val="aa"/>
        <w:widowControl/>
        <w:numPr>
          <w:ilvl w:val="0"/>
          <w:numId w:val="20"/>
        </w:numPr>
        <w:suppressAutoHyphens w:val="0"/>
        <w:spacing w:before="100" w:beforeAutospacing="1" w:after="100" w:afterAutospacing="1"/>
        <w:ind w:left="-567" w:firstLine="567"/>
        <w:jc w:val="center"/>
        <w:rPr>
          <w:b/>
          <w:bCs/>
        </w:rPr>
      </w:pPr>
      <w:r w:rsidRPr="00CE52AC">
        <w:rPr>
          <w:b/>
          <w:bCs/>
        </w:rPr>
        <w:t>ОРГАНИЗАЦИЯ ПРИЕМА ОБРАЩЕНИЙ</w:t>
      </w:r>
    </w:p>
    <w:p w:rsidR="00CE52AC" w:rsidRPr="00D05C07" w:rsidRDefault="00CE52AC" w:rsidP="00CE52AC">
      <w:pPr>
        <w:ind w:left="-567" w:firstLine="567"/>
        <w:jc w:val="both"/>
      </w:pPr>
      <w:r w:rsidRPr="00D05C07">
        <w:t xml:space="preserve">2.1 На официальном сайте </w:t>
      </w:r>
      <w:r>
        <w:t>Всероссийского музея А.С. Пушкина</w:t>
      </w:r>
      <w:r w:rsidRPr="00D05C07">
        <w:t xml:space="preserve"> в сети Интернет размещены разделы «Противодействие коррупции», где указаны способы обращения граждан и организаций по фактам коррупции: </w:t>
      </w:r>
    </w:p>
    <w:p w:rsidR="00CE52AC" w:rsidRPr="00D05C07" w:rsidRDefault="00CE52AC" w:rsidP="00CE52AC">
      <w:pPr>
        <w:ind w:left="-567" w:firstLine="567"/>
        <w:jc w:val="both"/>
      </w:pPr>
      <w:r w:rsidRPr="00D05C07">
        <w:t xml:space="preserve">- почтовый адрес (для письменных отправлений); </w:t>
      </w:r>
    </w:p>
    <w:p w:rsidR="00CE52AC" w:rsidRPr="00D05C07" w:rsidRDefault="00CE52AC" w:rsidP="00CE52AC">
      <w:pPr>
        <w:ind w:left="-567" w:firstLine="567"/>
        <w:jc w:val="both"/>
      </w:pPr>
      <w:r w:rsidRPr="00D05C07">
        <w:t xml:space="preserve">- номер телефона для устных сообщений; </w:t>
      </w:r>
    </w:p>
    <w:p w:rsidR="00CE52AC" w:rsidRPr="00D05C07" w:rsidRDefault="00CE52AC" w:rsidP="00CE52AC">
      <w:pPr>
        <w:ind w:left="-567" w:firstLine="567"/>
        <w:jc w:val="both"/>
      </w:pPr>
      <w:r w:rsidRPr="00D05C07">
        <w:t xml:space="preserve">- адрес электронный почты для электронных обращений. </w:t>
      </w:r>
    </w:p>
    <w:p w:rsidR="00CE52AC" w:rsidRPr="00D05C07" w:rsidRDefault="00CE52AC" w:rsidP="00CE52AC">
      <w:pPr>
        <w:ind w:left="-567" w:firstLine="567"/>
        <w:jc w:val="both"/>
      </w:pPr>
      <w:r w:rsidRPr="00D05C07">
        <w:t>2.2 Учет обращений граждан по фактам коррупции осуществляется в журнале регистрации обращений граждан по фактам коррупции (приложение № 1</w:t>
      </w:r>
      <w:r>
        <w:t xml:space="preserve"> к данному Порядку</w:t>
      </w:r>
      <w:r w:rsidRPr="00D05C07">
        <w:t>).</w:t>
      </w:r>
    </w:p>
    <w:p w:rsidR="00CE52AC" w:rsidRPr="00D05C07" w:rsidRDefault="00CE52AC" w:rsidP="00CE52AC">
      <w:pPr>
        <w:ind w:left="-567" w:firstLine="567"/>
        <w:jc w:val="both"/>
      </w:pPr>
      <w:r w:rsidRPr="00D05C07">
        <w:t xml:space="preserve">2.3 </w:t>
      </w:r>
      <w:proofErr w:type="gramStart"/>
      <w:r w:rsidRPr="00D05C07">
        <w:t>В</w:t>
      </w:r>
      <w:proofErr w:type="gramEnd"/>
      <w:r w:rsidRPr="00D05C07">
        <w:t xml:space="preserve"> своем обращении гражданин указывает следующую информацию:</w:t>
      </w:r>
    </w:p>
    <w:p w:rsidR="00CE52AC" w:rsidRPr="00D05C07" w:rsidRDefault="00CE52AC" w:rsidP="00CE52AC">
      <w:pPr>
        <w:ind w:left="-567" w:firstLine="567"/>
        <w:jc w:val="both"/>
      </w:pPr>
      <w:r w:rsidRPr="00D05C07">
        <w:t>-</w:t>
      </w:r>
      <w:r>
        <w:t xml:space="preserve"> </w:t>
      </w:r>
      <w:r w:rsidRPr="00D05C07">
        <w:t>фамилия, имя, отчество</w:t>
      </w:r>
      <w:r>
        <w:t xml:space="preserve"> (последнее – при наличии)</w:t>
      </w:r>
      <w:r w:rsidRPr="00D05C07">
        <w:t>;</w:t>
      </w:r>
    </w:p>
    <w:p w:rsidR="00CE52AC" w:rsidRPr="00D05C07" w:rsidRDefault="00CE52AC" w:rsidP="00CE52AC">
      <w:pPr>
        <w:ind w:left="-567" w:firstLine="567"/>
        <w:jc w:val="both"/>
      </w:pPr>
      <w:r w:rsidRPr="00D05C07">
        <w:t>-</w:t>
      </w:r>
      <w:r>
        <w:t xml:space="preserve"> </w:t>
      </w:r>
      <w:r w:rsidRPr="00D05C07">
        <w:t>номер телефона (при желании);</w:t>
      </w:r>
    </w:p>
    <w:p w:rsidR="00CE52AC" w:rsidRPr="00D05C07" w:rsidRDefault="00CE52AC" w:rsidP="00CE52AC">
      <w:pPr>
        <w:ind w:left="-567" w:firstLine="567"/>
        <w:jc w:val="both"/>
      </w:pPr>
      <w:r w:rsidRPr="00D05C07">
        <w:t>-</w:t>
      </w:r>
      <w:r w:rsidRPr="008F12AB">
        <w:t xml:space="preserve"> адрес электронной почты, если ответ должен быть направлен в форме электронного документа, и</w:t>
      </w:r>
      <w:r>
        <w:t>ли</w:t>
      </w:r>
      <w:r w:rsidRPr="008F12AB">
        <w:t xml:space="preserve"> почтовый адрес, если ответ должен бы</w:t>
      </w:r>
      <w:r>
        <w:t>ть направлен в письменной форме;</w:t>
      </w:r>
    </w:p>
    <w:p w:rsidR="00CE52AC" w:rsidRDefault="00CE52AC" w:rsidP="00CE52AC">
      <w:pPr>
        <w:ind w:left="-567" w:firstLine="567"/>
        <w:jc w:val="both"/>
      </w:pPr>
      <w:r w:rsidRPr="00D05C07">
        <w:t>- суть обращения</w:t>
      </w:r>
      <w:r>
        <w:t>;</w:t>
      </w:r>
      <w:r w:rsidRPr="00D05C07">
        <w:t xml:space="preserve"> </w:t>
      </w:r>
    </w:p>
    <w:p w:rsidR="00CE52AC" w:rsidRDefault="00CE52AC" w:rsidP="00CE52AC">
      <w:pPr>
        <w:ind w:left="-567" w:firstLine="567"/>
        <w:jc w:val="both"/>
      </w:pPr>
      <w:r>
        <w:t xml:space="preserve">- </w:t>
      </w:r>
      <w:r w:rsidRPr="00204036">
        <w:t>ставит личную подпись и дату</w:t>
      </w:r>
      <w:r>
        <w:t>.</w:t>
      </w:r>
    </w:p>
    <w:p w:rsidR="00CE52AC" w:rsidRPr="00D05C07" w:rsidRDefault="00CE52AC" w:rsidP="00CE52AC">
      <w:pPr>
        <w:ind w:left="-567" w:firstLine="567"/>
        <w:jc w:val="both"/>
      </w:pPr>
      <w:r>
        <w:t xml:space="preserve">2.4 </w:t>
      </w:r>
      <w:r w:rsidRPr="00D05C07">
        <w:t xml:space="preserve">Обращение </w:t>
      </w:r>
      <w:r>
        <w:t>в обязательном порядке должно содержать</w:t>
      </w:r>
      <w:r w:rsidRPr="00D05C07">
        <w:t>:</w:t>
      </w:r>
    </w:p>
    <w:p w:rsidR="00CE52AC" w:rsidRDefault="00CE52AC" w:rsidP="00CE52AC">
      <w:pPr>
        <w:pStyle w:val="ab"/>
        <w:tabs>
          <w:tab w:val="num" w:pos="0"/>
        </w:tabs>
        <w:ind w:left="-567" w:firstLine="567"/>
        <w:rPr>
          <w:sz w:val="24"/>
          <w:szCs w:val="24"/>
        </w:rPr>
      </w:pPr>
      <w:r w:rsidRPr="00D05C07">
        <w:rPr>
          <w:sz w:val="24"/>
          <w:szCs w:val="24"/>
        </w:rPr>
        <w:t>-</w:t>
      </w:r>
      <w:r>
        <w:rPr>
          <w:sz w:val="24"/>
          <w:szCs w:val="24"/>
        </w:rPr>
        <w:t xml:space="preserve"> сведения, предусмотренные п.2.3 Порядка;</w:t>
      </w:r>
      <w:r w:rsidRPr="00D05C07">
        <w:rPr>
          <w:sz w:val="24"/>
          <w:szCs w:val="24"/>
        </w:rPr>
        <w:t xml:space="preserve"> </w:t>
      </w:r>
    </w:p>
    <w:p w:rsidR="00CE52AC" w:rsidRPr="00D05C07" w:rsidRDefault="00CE52AC" w:rsidP="00CE52AC">
      <w:pPr>
        <w:pStyle w:val="ab"/>
        <w:tabs>
          <w:tab w:val="num" w:pos="0"/>
        </w:tabs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5C07">
        <w:rPr>
          <w:sz w:val="24"/>
          <w:szCs w:val="24"/>
        </w:rPr>
        <w:t xml:space="preserve">фамилию, имя, отчество и должность лица, допустившего проявления коррупции; </w:t>
      </w:r>
    </w:p>
    <w:p w:rsidR="00CE52AC" w:rsidRPr="00D05C07" w:rsidRDefault="00CE52AC" w:rsidP="00CE52AC">
      <w:pPr>
        <w:pStyle w:val="ab"/>
        <w:tabs>
          <w:tab w:val="num" w:pos="0"/>
        </w:tabs>
        <w:ind w:left="-567" w:firstLine="567"/>
        <w:rPr>
          <w:sz w:val="24"/>
          <w:szCs w:val="24"/>
        </w:rPr>
      </w:pPr>
      <w:r w:rsidRPr="00D05C07">
        <w:rPr>
          <w:sz w:val="24"/>
          <w:szCs w:val="24"/>
        </w:rPr>
        <w:lastRenderedPageBreak/>
        <w:t>- обстоятельства (место, дата, время) нарушения должностным лицо</w:t>
      </w:r>
      <w:r>
        <w:rPr>
          <w:sz w:val="24"/>
          <w:szCs w:val="24"/>
        </w:rPr>
        <w:t>м действующего законодательства</w:t>
      </w:r>
      <w:r w:rsidRPr="00D05C07">
        <w:rPr>
          <w:sz w:val="24"/>
          <w:szCs w:val="24"/>
        </w:rPr>
        <w:t>;</w:t>
      </w:r>
    </w:p>
    <w:p w:rsidR="00CE52AC" w:rsidRDefault="00CE52AC" w:rsidP="00CE52AC">
      <w:pPr>
        <w:pStyle w:val="ab"/>
        <w:tabs>
          <w:tab w:val="num" w:pos="0"/>
        </w:tabs>
        <w:ind w:left="-567" w:firstLine="567"/>
        <w:rPr>
          <w:sz w:val="24"/>
          <w:szCs w:val="24"/>
        </w:rPr>
      </w:pPr>
      <w:r w:rsidRPr="00D05C07">
        <w:rPr>
          <w:sz w:val="24"/>
          <w:szCs w:val="24"/>
        </w:rPr>
        <w:t>- иную информацию, способствующую объективному рассмотрению обращения.</w:t>
      </w:r>
    </w:p>
    <w:p w:rsidR="00CE52AC" w:rsidRDefault="00CE52AC" w:rsidP="00CE52AC">
      <w:pPr>
        <w:pStyle w:val="ab"/>
        <w:tabs>
          <w:tab w:val="num" w:pos="0"/>
        </w:tabs>
        <w:ind w:left="-567"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BB2D32">
        <w:rPr>
          <w:sz w:val="24"/>
          <w:szCs w:val="24"/>
        </w:rPr>
        <w:t xml:space="preserve"> подтверждение доводов к обращению могут быть приложены необходимые документы и материалы в электронной форме либо указанные документы и материалы или их копии в письменной форме</w:t>
      </w:r>
      <w:r>
        <w:rPr>
          <w:sz w:val="24"/>
          <w:szCs w:val="24"/>
        </w:rPr>
        <w:t>.</w:t>
      </w:r>
    </w:p>
    <w:p w:rsidR="00CE52AC" w:rsidRDefault="00CE52AC" w:rsidP="00CE52AC">
      <w:pPr>
        <w:pStyle w:val="ab"/>
        <w:tabs>
          <w:tab w:val="num" w:pos="0"/>
        </w:tabs>
        <w:ind w:left="-567" w:firstLine="567"/>
        <w:rPr>
          <w:sz w:val="24"/>
          <w:szCs w:val="24"/>
        </w:rPr>
      </w:pPr>
      <w:r w:rsidRPr="00D05C07">
        <w:rPr>
          <w:sz w:val="24"/>
          <w:szCs w:val="24"/>
        </w:rPr>
        <w:t xml:space="preserve">2.5 </w:t>
      </w:r>
      <w:r>
        <w:rPr>
          <w:sz w:val="24"/>
          <w:szCs w:val="24"/>
        </w:rPr>
        <w:t>Не</w:t>
      </w:r>
      <w:r w:rsidRPr="00D05C07">
        <w:rPr>
          <w:sz w:val="24"/>
          <w:szCs w:val="24"/>
        </w:rPr>
        <w:t xml:space="preserve"> рассматриваются по существу обращения, в которых содержатся нецензурные либо оскорбительные выражения, угрозы жизни, здоровью и имуществу должностных лиц </w:t>
      </w:r>
      <w:r w:rsidRPr="00CE52AC">
        <w:rPr>
          <w:sz w:val="24"/>
          <w:szCs w:val="24"/>
        </w:rPr>
        <w:t xml:space="preserve">Всероссийского музея А.С. Пушкина </w:t>
      </w:r>
      <w:r w:rsidRPr="00D05C07">
        <w:rPr>
          <w:sz w:val="24"/>
          <w:szCs w:val="24"/>
        </w:rPr>
        <w:t>и членов их семей, а также обращения, текст которых не поддаётся прочтению. Авторам таких обращений направляются соответствующие сообщения (если его фамилия и почтовый адрес поддаются прочтению).</w:t>
      </w:r>
      <w:r w:rsidRPr="00DB3ADA">
        <w:rPr>
          <w:sz w:val="24"/>
          <w:szCs w:val="24"/>
        </w:rPr>
        <w:t xml:space="preserve"> </w:t>
      </w:r>
    </w:p>
    <w:p w:rsidR="00CE52AC" w:rsidRPr="006C748C" w:rsidRDefault="00CE52AC" w:rsidP="00CE52AC">
      <w:pPr>
        <w:pStyle w:val="ab"/>
        <w:tabs>
          <w:tab w:val="num" w:pos="0"/>
        </w:tabs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2.6 </w:t>
      </w:r>
      <w:proofErr w:type="gramStart"/>
      <w:r w:rsidRPr="00DB3ADA">
        <w:rPr>
          <w:sz w:val="24"/>
          <w:szCs w:val="24"/>
        </w:rPr>
        <w:t>В</w:t>
      </w:r>
      <w:proofErr w:type="gramEnd"/>
      <w:r w:rsidRPr="00DB3ADA">
        <w:rPr>
          <w:sz w:val="24"/>
          <w:szCs w:val="24"/>
        </w:rPr>
        <w:t xml:space="preserve"> случае, если в письменном обращении гражданина </w:t>
      </w:r>
      <w:r w:rsidRPr="00E07E73">
        <w:rPr>
          <w:sz w:val="24"/>
          <w:szCs w:val="24"/>
        </w:rPr>
        <w:t xml:space="preserve">о проявлениях коррупции в деятельности </w:t>
      </w:r>
      <w:r w:rsidRPr="00CE52AC">
        <w:rPr>
          <w:sz w:val="24"/>
          <w:szCs w:val="24"/>
        </w:rPr>
        <w:t xml:space="preserve">Всероссийского музея А.С. Пушкина </w:t>
      </w:r>
      <w:r w:rsidRPr="00DB3ADA">
        <w:rPr>
          <w:sz w:val="24"/>
          <w:szCs w:val="24"/>
        </w:rPr>
        <w:t xml:space="preserve">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sz w:val="24"/>
          <w:szCs w:val="24"/>
        </w:rPr>
        <w:t xml:space="preserve">руководство </w:t>
      </w:r>
      <w:r w:rsidRPr="00CE52AC">
        <w:rPr>
          <w:sz w:val="24"/>
          <w:szCs w:val="24"/>
        </w:rPr>
        <w:t xml:space="preserve">Всероссийского музея А.С. Пушкина </w:t>
      </w:r>
      <w:r w:rsidRPr="00DB3ADA">
        <w:rPr>
          <w:sz w:val="24"/>
          <w:szCs w:val="24"/>
        </w:rPr>
        <w:t>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CE52AC" w:rsidRPr="00D05C07" w:rsidRDefault="00CE52AC" w:rsidP="00CE52AC">
      <w:pPr>
        <w:pStyle w:val="ab"/>
        <w:tabs>
          <w:tab w:val="num" w:pos="0"/>
        </w:tabs>
        <w:ind w:left="-567" w:firstLine="567"/>
        <w:rPr>
          <w:sz w:val="24"/>
          <w:szCs w:val="24"/>
        </w:rPr>
      </w:pPr>
    </w:p>
    <w:p w:rsidR="00CE52AC" w:rsidRPr="00CE52AC" w:rsidRDefault="00CE52AC" w:rsidP="00CE52AC">
      <w:pPr>
        <w:ind w:left="-567" w:firstLine="567"/>
        <w:jc w:val="center"/>
        <w:rPr>
          <w:b/>
          <w:bCs/>
        </w:rPr>
      </w:pPr>
      <w:r w:rsidRPr="00CE52AC">
        <w:rPr>
          <w:b/>
          <w:bCs/>
        </w:rPr>
        <w:t>3. ОРГАНИЗАЦИЯ ПРОВЕРКИ ОБРАЩЕНИЙ</w:t>
      </w:r>
    </w:p>
    <w:p w:rsidR="00CE52AC" w:rsidRPr="006C748C" w:rsidRDefault="00CE52AC" w:rsidP="00CE52AC">
      <w:pPr>
        <w:pStyle w:val="aa"/>
        <w:widowControl/>
        <w:numPr>
          <w:ilvl w:val="1"/>
          <w:numId w:val="21"/>
        </w:numPr>
        <w:suppressAutoHyphens w:val="0"/>
        <w:ind w:left="-567" w:firstLine="567"/>
        <w:jc w:val="both"/>
      </w:pPr>
      <w:r w:rsidRPr="006C748C">
        <w:t xml:space="preserve">Зарегистрированное обращение в тот же день передается на рассмотрение директору </w:t>
      </w:r>
      <w:r>
        <w:t>Всероссийского музея А.С. Пушкина</w:t>
      </w:r>
      <w:r w:rsidRPr="00334AF2">
        <w:t xml:space="preserve"> </w:t>
      </w:r>
      <w:r w:rsidRPr="006C748C">
        <w:t>или лицу, его замещающему, для принятия решения об организации проверки содержащихся в нем сведений.</w:t>
      </w:r>
    </w:p>
    <w:p w:rsidR="00CE52AC" w:rsidRPr="006C748C" w:rsidRDefault="00CE52AC" w:rsidP="00CE52AC">
      <w:pPr>
        <w:pStyle w:val="aa"/>
        <w:ind w:left="-567" w:firstLine="567"/>
        <w:jc w:val="both"/>
      </w:pPr>
      <w:r w:rsidRPr="006C748C">
        <w:t>3.2</w:t>
      </w:r>
      <w:r>
        <w:t xml:space="preserve"> Д</w:t>
      </w:r>
      <w:r w:rsidRPr="006C748C">
        <w:t xml:space="preserve">иректор </w:t>
      </w:r>
      <w:r>
        <w:t>Всероссийского музея А.С. Пушкина</w:t>
      </w:r>
      <w:r w:rsidRPr="00334AF2">
        <w:t xml:space="preserve"> </w:t>
      </w:r>
      <w:r w:rsidRPr="006C748C">
        <w:t xml:space="preserve">по результатам рассмотрения обращения в случае наличия в поступивших материалах сведений о фактах коррупции принимает решение о проведении служебной проверки и назначает ответственное </w:t>
      </w:r>
      <w:r>
        <w:t xml:space="preserve">лицо </w:t>
      </w:r>
      <w:r w:rsidRPr="006C748C">
        <w:t>за проведение проверки факта обращения.</w:t>
      </w:r>
    </w:p>
    <w:p w:rsidR="00CE52AC" w:rsidRPr="006C748C" w:rsidRDefault="00CE52AC" w:rsidP="00CE52AC">
      <w:pPr>
        <w:pStyle w:val="aa"/>
        <w:ind w:left="-567" w:firstLine="567"/>
        <w:jc w:val="both"/>
      </w:pPr>
      <w:r>
        <w:t xml:space="preserve">3.3 </w:t>
      </w:r>
      <w:r w:rsidRPr="006C748C">
        <w:t xml:space="preserve">Проверка сведений, содержащихся в обращении, осуществляется должностными лицами, назначенными директором </w:t>
      </w:r>
      <w:r>
        <w:t>Всероссийского музея А.С. Пушкина</w:t>
      </w:r>
      <w:r w:rsidRPr="00334AF2">
        <w:t xml:space="preserve"> </w:t>
      </w:r>
      <w:r w:rsidRPr="006C748C">
        <w:t xml:space="preserve">для проведения проверки, в пределах своих полномочий в срок, не превышающий </w:t>
      </w:r>
      <w:r>
        <w:t>2</w:t>
      </w:r>
      <w:r w:rsidRPr="006C748C">
        <w:t xml:space="preserve">0 дней с даты регистрации уведомления в Журнале. По окончании проверки материалы проверки вместе с прилагаемыми документами представляются </w:t>
      </w:r>
      <w:r>
        <w:t xml:space="preserve">указанным </w:t>
      </w:r>
      <w:r w:rsidRPr="006C748C">
        <w:t>должностным лицом</w:t>
      </w:r>
      <w:r>
        <w:t xml:space="preserve"> </w:t>
      </w:r>
      <w:r w:rsidRPr="006C748C">
        <w:t xml:space="preserve">директору </w:t>
      </w:r>
      <w:r>
        <w:t>Всероссийского музея А.С. Пушкина</w:t>
      </w:r>
      <w:r w:rsidRPr="00334AF2">
        <w:t xml:space="preserve"> </w:t>
      </w:r>
      <w:r w:rsidRPr="006C748C">
        <w:t>для принятия решения об обращении в правоохранительные органы.</w:t>
      </w:r>
    </w:p>
    <w:p w:rsidR="00CE52AC" w:rsidRDefault="00CE52AC" w:rsidP="00CE52AC">
      <w:pPr>
        <w:pStyle w:val="aa"/>
        <w:spacing w:before="100" w:beforeAutospacing="1" w:after="100" w:afterAutospacing="1"/>
        <w:ind w:left="-567" w:firstLine="567"/>
        <w:jc w:val="both"/>
      </w:pPr>
      <w:r>
        <w:t>3.4</w:t>
      </w:r>
      <w:r w:rsidRPr="006C748C">
        <w:t xml:space="preserve"> По результатам рассмотрения обращения о проявлениях коррупции в деятельности </w:t>
      </w:r>
      <w:r>
        <w:t>Всероссийского музея А.С. Пушкина</w:t>
      </w:r>
      <w:r w:rsidRPr="006C748C">
        <w:t>, гражданину направляется письменный ответ по существу поставленных в обращении вопросов, за исключением случаев, установленных законодательством, либо уведомление о передаче обращения в соответствующий орган или соответствующему</w:t>
      </w:r>
      <w:r w:rsidRPr="006C748C">
        <w:rPr>
          <w:szCs w:val="28"/>
        </w:rPr>
        <w:t xml:space="preserve"> </w:t>
      </w:r>
      <w:r w:rsidRPr="006C748C">
        <w:t>должностному лицу, в компетенцию которых входит рассмотрение постановленных в обращении вопросов.</w:t>
      </w:r>
    </w:p>
    <w:p w:rsidR="00CE52AC" w:rsidRPr="00E07E73" w:rsidRDefault="00CE52AC" w:rsidP="00CE52AC">
      <w:pPr>
        <w:pStyle w:val="aa"/>
        <w:spacing w:before="100" w:beforeAutospacing="1" w:after="100" w:afterAutospacing="1"/>
        <w:ind w:left="-567" w:firstLine="567"/>
        <w:jc w:val="both"/>
      </w:pPr>
      <w:r>
        <w:t xml:space="preserve">3.5 </w:t>
      </w:r>
      <w:r w:rsidRPr="00E07E73">
        <w:t xml:space="preserve">Ответ на обращение подписывается </w:t>
      </w:r>
      <w:r>
        <w:t>директором Всероссийского музея А.С. Пушкина</w:t>
      </w:r>
      <w:r w:rsidRPr="00334AF2">
        <w:t xml:space="preserve"> </w:t>
      </w:r>
      <w:r w:rsidRPr="00E07E73">
        <w:t>либо уполномоченным на то лицом.</w:t>
      </w:r>
    </w:p>
    <w:p w:rsidR="00CE52AC" w:rsidRDefault="00CE52AC" w:rsidP="00CE52AC">
      <w:pPr>
        <w:pStyle w:val="aa"/>
        <w:spacing w:before="100" w:beforeAutospacing="1" w:after="100" w:afterAutospacing="1"/>
        <w:ind w:left="-567" w:firstLine="567"/>
        <w:jc w:val="both"/>
      </w:pPr>
      <w:r>
        <w:t xml:space="preserve">3.6 </w:t>
      </w:r>
      <w:r w:rsidRPr="00E07E73"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E52AC" w:rsidRPr="0042466C" w:rsidRDefault="00CE52AC" w:rsidP="00CE52AC">
      <w:pPr>
        <w:pStyle w:val="aa"/>
        <w:spacing w:before="100" w:beforeAutospacing="1" w:after="100" w:afterAutospacing="1"/>
        <w:ind w:left="0" w:firstLine="709"/>
        <w:jc w:val="both"/>
      </w:pPr>
    </w:p>
    <w:p w:rsidR="00CE52AC" w:rsidRPr="006C748C" w:rsidRDefault="00CE52AC" w:rsidP="00CE52AC">
      <w:pPr>
        <w:pStyle w:val="aa"/>
        <w:ind w:left="0" w:firstLine="567"/>
      </w:pPr>
    </w:p>
    <w:p w:rsidR="00CE52AC" w:rsidRPr="0042466C" w:rsidRDefault="00CE52AC" w:rsidP="00CE52AC">
      <w:pPr>
        <w:pStyle w:val="aa"/>
        <w:ind w:left="0"/>
      </w:pPr>
      <w:r w:rsidRPr="006C748C">
        <w:t>Начальник</w:t>
      </w:r>
      <w:r>
        <w:t xml:space="preserve"> правового </w:t>
      </w:r>
      <w:r w:rsidRPr="006C748C">
        <w:t xml:space="preserve">отдела </w:t>
      </w:r>
      <w:r>
        <w:t xml:space="preserve"> </w:t>
      </w:r>
      <w:r w:rsidRPr="006C748C">
        <w:t xml:space="preserve">                                               </w:t>
      </w:r>
      <w:r>
        <w:t xml:space="preserve">                 </w:t>
      </w:r>
      <w:r w:rsidRPr="006C748C">
        <w:t xml:space="preserve">  </w:t>
      </w:r>
      <w:r>
        <w:t xml:space="preserve">Е.В. Сафонова </w:t>
      </w:r>
    </w:p>
    <w:p w:rsidR="00CE52AC" w:rsidRPr="006C748C" w:rsidRDefault="00CE52AC" w:rsidP="00CE52AC">
      <w:pPr>
        <w:pStyle w:val="aa"/>
        <w:ind w:left="0" w:firstLine="567"/>
      </w:pPr>
    </w:p>
    <w:p w:rsidR="00CE52AC" w:rsidRDefault="00FA609A" w:rsidP="00CE52AC">
      <w:pPr>
        <w:shd w:val="clear" w:color="auto" w:fill="FFFFFF"/>
        <w:spacing w:line="240" w:lineRule="exact"/>
        <w:ind w:left="5664" w:firstLine="148"/>
        <w:rPr>
          <w:color w:val="000000"/>
          <w:spacing w:val="-11"/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 xml:space="preserve"> </w:t>
      </w:r>
    </w:p>
    <w:p w:rsidR="00FA609A" w:rsidRDefault="00FA609A" w:rsidP="00CE52AC">
      <w:pPr>
        <w:shd w:val="clear" w:color="auto" w:fill="FFFFFF"/>
        <w:spacing w:line="240" w:lineRule="exact"/>
        <w:ind w:left="5664" w:firstLine="148"/>
        <w:rPr>
          <w:color w:val="000000"/>
          <w:spacing w:val="-11"/>
          <w:sz w:val="22"/>
          <w:szCs w:val="22"/>
        </w:rPr>
      </w:pPr>
    </w:p>
    <w:p w:rsidR="00FA609A" w:rsidRDefault="00FA609A" w:rsidP="00CE52AC">
      <w:pPr>
        <w:shd w:val="clear" w:color="auto" w:fill="FFFFFF"/>
        <w:spacing w:line="240" w:lineRule="exact"/>
        <w:ind w:left="5664" w:firstLine="148"/>
        <w:rPr>
          <w:color w:val="000000"/>
          <w:spacing w:val="-11"/>
          <w:sz w:val="22"/>
          <w:szCs w:val="22"/>
        </w:rPr>
      </w:pPr>
    </w:p>
    <w:p w:rsidR="00FA609A" w:rsidRDefault="00FA609A" w:rsidP="00CE52AC">
      <w:pPr>
        <w:shd w:val="clear" w:color="auto" w:fill="FFFFFF"/>
        <w:spacing w:line="240" w:lineRule="exact"/>
        <w:ind w:left="5664" w:firstLine="148"/>
        <w:rPr>
          <w:color w:val="000000"/>
          <w:spacing w:val="-11"/>
          <w:sz w:val="22"/>
          <w:szCs w:val="22"/>
        </w:rPr>
      </w:pPr>
    </w:p>
    <w:p w:rsidR="00FA609A" w:rsidRDefault="00FA609A" w:rsidP="00CE52AC">
      <w:pPr>
        <w:shd w:val="clear" w:color="auto" w:fill="FFFFFF"/>
        <w:spacing w:line="240" w:lineRule="exact"/>
        <w:ind w:left="5664" w:firstLine="148"/>
        <w:rPr>
          <w:color w:val="000000"/>
          <w:spacing w:val="-11"/>
          <w:sz w:val="22"/>
          <w:szCs w:val="22"/>
        </w:rPr>
      </w:pPr>
      <w:bookmarkStart w:id="0" w:name="_GoBack"/>
      <w:bookmarkEnd w:id="0"/>
    </w:p>
    <w:p w:rsidR="00CE52AC" w:rsidRDefault="00CE52AC" w:rsidP="00CE52AC">
      <w:pPr>
        <w:shd w:val="clear" w:color="auto" w:fill="FFFFFF"/>
        <w:spacing w:line="240" w:lineRule="exact"/>
        <w:ind w:left="5664" w:firstLine="148"/>
        <w:rPr>
          <w:color w:val="000000"/>
          <w:spacing w:val="-11"/>
          <w:sz w:val="22"/>
          <w:szCs w:val="22"/>
        </w:rPr>
      </w:pPr>
    </w:p>
    <w:p w:rsidR="00CE52AC" w:rsidRDefault="00CE52AC" w:rsidP="00CE52AC">
      <w:pPr>
        <w:shd w:val="clear" w:color="auto" w:fill="FFFFFF"/>
        <w:spacing w:line="240" w:lineRule="exact"/>
        <w:rPr>
          <w:color w:val="000000"/>
          <w:spacing w:val="-11"/>
          <w:sz w:val="22"/>
          <w:szCs w:val="22"/>
        </w:rPr>
      </w:pPr>
    </w:p>
    <w:p w:rsidR="00CE52AC" w:rsidRDefault="00CE52AC" w:rsidP="00CE52AC">
      <w:pPr>
        <w:shd w:val="clear" w:color="auto" w:fill="FFFFFF"/>
        <w:spacing w:line="240" w:lineRule="exact"/>
        <w:rPr>
          <w:color w:val="000000"/>
          <w:spacing w:val="-11"/>
          <w:sz w:val="22"/>
          <w:szCs w:val="22"/>
        </w:rPr>
      </w:pPr>
    </w:p>
    <w:p w:rsidR="00CE52AC" w:rsidRDefault="00CE52AC" w:rsidP="00CE52AC">
      <w:pPr>
        <w:shd w:val="clear" w:color="auto" w:fill="FFFFFF"/>
        <w:spacing w:line="240" w:lineRule="exact"/>
        <w:rPr>
          <w:color w:val="000000"/>
          <w:spacing w:val="-11"/>
          <w:sz w:val="22"/>
          <w:szCs w:val="22"/>
        </w:rPr>
      </w:pPr>
    </w:p>
    <w:p w:rsidR="00CE52AC" w:rsidRDefault="00CE52AC" w:rsidP="00CE52AC">
      <w:pPr>
        <w:shd w:val="clear" w:color="auto" w:fill="FFFFFF"/>
        <w:spacing w:line="240" w:lineRule="exact"/>
        <w:jc w:val="right"/>
      </w:pPr>
      <w:r>
        <w:rPr>
          <w:color w:val="000000"/>
          <w:spacing w:val="-11"/>
          <w:sz w:val="22"/>
          <w:szCs w:val="22"/>
        </w:rPr>
        <w:lastRenderedPageBreak/>
        <w:t>Приложение № 1</w:t>
      </w:r>
    </w:p>
    <w:p w:rsidR="00CE52AC" w:rsidRDefault="00CE52AC" w:rsidP="00CE52AC">
      <w:pPr>
        <w:shd w:val="clear" w:color="auto" w:fill="FFFFFF"/>
        <w:spacing w:before="10" w:line="240" w:lineRule="exact"/>
        <w:ind w:left="5790"/>
        <w:jc w:val="right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к </w:t>
      </w:r>
      <w:r w:rsidRPr="008F2617">
        <w:rPr>
          <w:color w:val="000000"/>
          <w:spacing w:val="-5"/>
          <w:sz w:val="22"/>
          <w:szCs w:val="22"/>
        </w:rPr>
        <w:t>Порядк</w:t>
      </w:r>
      <w:r>
        <w:rPr>
          <w:color w:val="000000"/>
          <w:spacing w:val="-5"/>
          <w:sz w:val="22"/>
          <w:szCs w:val="22"/>
        </w:rPr>
        <w:t>у</w:t>
      </w:r>
      <w:r w:rsidRPr="008F2617">
        <w:rPr>
          <w:color w:val="000000"/>
          <w:spacing w:val="-5"/>
          <w:sz w:val="22"/>
          <w:szCs w:val="22"/>
        </w:rPr>
        <w:t xml:space="preserve"> рассмотрения обращений    граждан по фактам коррупции в деятельности </w:t>
      </w:r>
    </w:p>
    <w:p w:rsidR="00CE52AC" w:rsidRPr="006136BA" w:rsidRDefault="00CE52AC" w:rsidP="00CE52AC">
      <w:pPr>
        <w:shd w:val="clear" w:color="auto" w:fill="FFFFFF"/>
        <w:spacing w:before="10" w:line="240" w:lineRule="exact"/>
        <w:ind w:left="5790"/>
        <w:jc w:val="right"/>
        <w:rPr>
          <w:bCs/>
          <w:color w:val="000000"/>
          <w:spacing w:val="-8"/>
          <w:sz w:val="22"/>
          <w:szCs w:val="22"/>
        </w:rPr>
      </w:pPr>
      <w:r w:rsidRPr="00CE52AC">
        <w:rPr>
          <w:color w:val="000000"/>
          <w:spacing w:val="-5"/>
          <w:sz w:val="22"/>
          <w:szCs w:val="22"/>
        </w:rPr>
        <w:t>Всероссийского музея А.С. Пушкина</w:t>
      </w:r>
    </w:p>
    <w:p w:rsidR="00CE52AC" w:rsidRDefault="00CE52AC" w:rsidP="00CE52AC">
      <w:pPr>
        <w:shd w:val="clear" w:color="auto" w:fill="FFFFFF"/>
        <w:spacing w:before="1320" w:line="312" w:lineRule="exact"/>
        <w:ind w:right="33"/>
        <w:jc w:val="center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Журнал регистрации обращений граждан </w:t>
      </w:r>
    </w:p>
    <w:p w:rsidR="00CE52AC" w:rsidRDefault="00CE52AC" w:rsidP="00CE52AC">
      <w:pPr>
        <w:shd w:val="clear" w:color="auto" w:fill="FFFFFF"/>
        <w:spacing w:line="312" w:lineRule="exact"/>
        <w:ind w:right="34"/>
        <w:jc w:val="center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по фактам коррупции</w:t>
      </w:r>
    </w:p>
    <w:p w:rsidR="00CE52AC" w:rsidRDefault="00CE52AC" w:rsidP="00CE52AC">
      <w:pPr>
        <w:shd w:val="clear" w:color="auto" w:fill="FFFFFF"/>
        <w:spacing w:line="312" w:lineRule="exact"/>
        <w:ind w:right="34"/>
        <w:jc w:val="center"/>
        <w:rPr>
          <w:b/>
          <w:color w:val="000000"/>
          <w:spacing w:val="6"/>
          <w:sz w:val="28"/>
          <w:szCs w:val="28"/>
        </w:rPr>
      </w:pPr>
    </w:p>
    <w:tbl>
      <w:tblPr>
        <w:tblW w:w="10720" w:type="dxa"/>
        <w:tblInd w:w="-12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260"/>
        <w:gridCol w:w="1080"/>
        <w:gridCol w:w="1080"/>
        <w:gridCol w:w="820"/>
        <w:gridCol w:w="1260"/>
        <w:gridCol w:w="1440"/>
        <w:gridCol w:w="1080"/>
        <w:gridCol w:w="1080"/>
      </w:tblGrid>
      <w:tr w:rsidR="00CE52AC" w:rsidRPr="006E3893" w:rsidTr="00160A42">
        <w:trPr>
          <w:trHeight w:hRule="exact" w:val="1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Pr="006E3893" w:rsidRDefault="00CE52AC" w:rsidP="00160A42">
            <w:pPr>
              <w:shd w:val="clear" w:color="auto" w:fill="FFFFFF"/>
              <w:spacing w:line="264" w:lineRule="exact"/>
              <w:jc w:val="center"/>
              <w:rPr>
                <w:sz w:val="16"/>
                <w:szCs w:val="16"/>
              </w:rPr>
            </w:pPr>
            <w:r w:rsidRPr="006E3893">
              <w:rPr>
                <w:color w:val="000000"/>
                <w:sz w:val="16"/>
                <w:szCs w:val="16"/>
              </w:rPr>
              <w:t xml:space="preserve">№ </w:t>
            </w:r>
            <w:r w:rsidRPr="006E3893">
              <w:rPr>
                <w:color w:val="000000"/>
                <w:spacing w:val="-2"/>
                <w:sz w:val="16"/>
                <w:szCs w:val="16"/>
              </w:rPr>
              <w:t>п/п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Pr="006E3893" w:rsidRDefault="00CE52AC" w:rsidP="00160A4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E3893">
              <w:rPr>
                <w:color w:val="000000"/>
                <w:sz w:val="16"/>
                <w:szCs w:val="16"/>
              </w:rPr>
              <w:t xml:space="preserve">Дата, время поступления обращения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Pr="006E3893" w:rsidRDefault="00CE52AC" w:rsidP="00160A42">
            <w:pPr>
              <w:shd w:val="clear" w:color="auto" w:fill="FFFFFF"/>
              <w:spacing w:line="264" w:lineRule="exact"/>
              <w:jc w:val="center"/>
              <w:rPr>
                <w:sz w:val="16"/>
                <w:szCs w:val="16"/>
              </w:rPr>
            </w:pPr>
            <w:r w:rsidRPr="006E3893">
              <w:rPr>
                <w:color w:val="000000"/>
                <w:spacing w:val="3"/>
                <w:sz w:val="16"/>
                <w:szCs w:val="16"/>
              </w:rPr>
              <w:t xml:space="preserve"> ФИО </w:t>
            </w:r>
            <w:r>
              <w:rPr>
                <w:color w:val="000000"/>
                <w:spacing w:val="3"/>
                <w:sz w:val="16"/>
                <w:szCs w:val="16"/>
              </w:rPr>
              <w:t xml:space="preserve">  обратившегося </w:t>
            </w:r>
            <w:r w:rsidRPr="006E3893">
              <w:rPr>
                <w:color w:val="000000"/>
                <w:spacing w:val="3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Pr="006E3893" w:rsidRDefault="00CE52AC" w:rsidP="00160A4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E3893">
              <w:rPr>
                <w:color w:val="000000"/>
                <w:spacing w:val="6"/>
                <w:sz w:val="16"/>
                <w:szCs w:val="16"/>
              </w:rPr>
              <w:t>Место жительства и (или) регистрации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Pr="006E3893" w:rsidRDefault="00CE52AC" w:rsidP="00160A4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E3893">
              <w:rPr>
                <w:color w:val="000000"/>
                <w:spacing w:val="3"/>
                <w:sz w:val="16"/>
                <w:szCs w:val="16"/>
              </w:rPr>
              <w:t xml:space="preserve"> Телефон и адрес электронной почты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Pr="006E3893" w:rsidRDefault="00CE52AC" w:rsidP="00160A42">
            <w:pPr>
              <w:shd w:val="clear" w:color="auto" w:fill="FFFFFF"/>
              <w:ind w:right="5"/>
              <w:jc w:val="center"/>
              <w:rPr>
                <w:sz w:val="16"/>
                <w:szCs w:val="16"/>
              </w:rPr>
            </w:pPr>
            <w:r w:rsidRPr="006E3893">
              <w:rPr>
                <w:color w:val="000000"/>
                <w:spacing w:val="4"/>
                <w:sz w:val="16"/>
                <w:szCs w:val="16"/>
              </w:rPr>
              <w:t>Иные сведения о заявителе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Pr="006E3893" w:rsidRDefault="00CE52AC" w:rsidP="00160A4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E3893">
              <w:rPr>
                <w:color w:val="000000"/>
                <w:spacing w:val="6"/>
                <w:sz w:val="16"/>
                <w:szCs w:val="16"/>
              </w:rPr>
              <w:t>Краткое содержание сообщения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Pr="006E3893" w:rsidRDefault="00CE52AC" w:rsidP="00160A42">
            <w:pPr>
              <w:shd w:val="clear" w:color="auto" w:fill="FFFFFF"/>
              <w:ind w:right="10"/>
              <w:jc w:val="center"/>
              <w:rPr>
                <w:sz w:val="16"/>
                <w:szCs w:val="16"/>
              </w:rPr>
            </w:pPr>
            <w:r w:rsidRPr="006E3893">
              <w:rPr>
                <w:color w:val="000000"/>
                <w:spacing w:val="-1"/>
                <w:sz w:val="16"/>
                <w:szCs w:val="16"/>
              </w:rPr>
              <w:t>Отметка о</w:t>
            </w:r>
            <w:r w:rsidRPr="006E3893">
              <w:rPr>
                <w:color w:val="000000"/>
                <w:sz w:val="16"/>
                <w:szCs w:val="16"/>
              </w:rPr>
              <w:t xml:space="preserve"> возможном наличии в полученном сообщении признаков коррупционных проявлений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Pr="006E3893" w:rsidRDefault="00CE52AC" w:rsidP="00160A42">
            <w:pPr>
              <w:shd w:val="clear" w:color="auto" w:fill="FFFFFF"/>
              <w:ind w:right="10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Решение о направлении и рассмотрении обращения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  <w:ind w:right="10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Подпись должностного лица</w:t>
            </w:r>
          </w:p>
        </w:tc>
      </w:tr>
      <w:tr w:rsidR="00CE52AC" w:rsidTr="00160A42">
        <w:trPr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</w:tr>
      <w:tr w:rsidR="00CE52AC" w:rsidTr="00160A42">
        <w:trPr>
          <w:trHeight w:hRule="exact" w:val="2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</w:tr>
      <w:tr w:rsidR="00CE52AC" w:rsidTr="00160A42">
        <w:trPr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</w:tr>
      <w:tr w:rsidR="00CE52AC" w:rsidTr="00160A42">
        <w:trPr>
          <w:trHeight w:hRule="exact" w:val="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2AC" w:rsidRDefault="00CE52AC" w:rsidP="00160A42">
            <w:pPr>
              <w:shd w:val="clear" w:color="auto" w:fill="FFFFFF"/>
            </w:pPr>
          </w:p>
        </w:tc>
      </w:tr>
    </w:tbl>
    <w:p w:rsidR="00CE52AC" w:rsidRDefault="00CE52AC" w:rsidP="00CE52AC">
      <w:pPr>
        <w:pStyle w:val="ab"/>
        <w:ind w:left="360"/>
        <w:rPr>
          <w:rFonts w:ascii="Arial" w:hAnsi="Arial" w:cs="Arial"/>
          <w:sz w:val="24"/>
          <w:szCs w:val="24"/>
        </w:rPr>
      </w:pPr>
    </w:p>
    <w:p w:rsidR="00CE52AC" w:rsidRDefault="00CE52AC" w:rsidP="00CE52AC">
      <w:pPr>
        <w:pStyle w:val="ab"/>
        <w:ind w:left="360"/>
        <w:rPr>
          <w:rFonts w:ascii="Arial" w:hAnsi="Arial" w:cs="Arial"/>
          <w:sz w:val="24"/>
          <w:szCs w:val="24"/>
        </w:rPr>
      </w:pPr>
    </w:p>
    <w:p w:rsidR="00CE52AC" w:rsidRPr="007E64C3" w:rsidRDefault="00CE52AC" w:rsidP="00CE52AC">
      <w:pPr>
        <w:pStyle w:val="aa"/>
        <w:ind w:left="0" w:firstLine="567"/>
        <w:rPr>
          <w:color w:val="2E74B5" w:themeColor="accent1" w:themeShade="BF"/>
        </w:rPr>
      </w:pPr>
    </w:p>
    <w:p w:rsidR="00CE52AC" w:rsidRPr="007E64C3" w:rsidRDefault="00CE52AC" w:rsidP="00CE52AC">
      <w:pPr>
        <w:pStyle w:val="aa"/>
        <w:ind w:left="0" w:firstLine="567"/>
        <w:rPr>
          <w:color w:val="2E74B5" w:themeColor="accent1" w:themeShade="BF"/>
        </w:rPr>
      </w:pPr>
    </w:p>
    <w:p w:rsidR="00CE52AC" w:rsidRPr="007E64C3" w:rsidRDefault="00CE52AC" w:rsidP="00CE52AC">
      <w:pPr>
        <w:pStyle w:val="aa"/>
        <w:ind w:left="0" w:firstLine="567"/>
        <w:rPr>
          <w:color w:val="2E74B5" w:themeColor="accent1" w:themeShade="BF"/>
        </w:rPr>
      </w:pPr>
    </w:p>
    <w:p w:rsidR="00464C43" w:rsidRPr="00AC56DA" w:rsidRDefault="00FA609A" w:rsidP="00CE52AC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sectPr w:rsidR="00464C43" w:rsidRPr="00AC56DA" w:rsidSect="00C906F2">
      <w:footerReference w:type="default" r:id="rId9"/>
      <w:headerReference w:type="first" r:id="rId10"/>
      <w:pgSz w:w="11906" w:h="16838"/>
      <w:pgMar w:top="680" w:right="851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BC" w:rsidRDefault="00BB4EBC" w:rsidP="00960CAC">
      <w:r>
        <w:separator/>
      </w:r>
    </w:p>
  </w:endnote>
  <w:endnote w:type="continuationSeparator" w:id="0">
    <w:p w:rsidR="00BB4EBC" w:rsidRDefault="00BB4EBC" w:rsidP="0096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9579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906F2" w:rsidRDefault="00C906F2">
            <w:pPr>
              <w:pStyle w:val="a5"/>
              <w:jc w:val="right"/>
            </w:pPr>
            <w:r w:rsidRPr="00C906F2">
              <w:rPr>
                <w:sz w:val="16"/>
                <w:szCs w:val="16"/>
              </w:rPr>
              <w:t xml:space="preserve">Страница </w:t>
            </w:r>
            <w:r w:rsidRPr="00C906F2">
              <w:rPr>
                <w:b/>
                <w:bCs/>
                <w:sz w:val="16"/>
                <w:szCs w:val="16"/>
              </w:rPr>
              <w:fldChar w:fldCharType="begin"/>
            </w:r>
            <w:r w:rsidRPr="00C906F2">
              <w:rPr>
                <w:b/>
                <w:bCs/>
                <w:sz w:val="16"/>
                <w:szCs w:val="16"/>
              </w:rPr>
              <w:instrText>PAGE</w:instrText>
            </w:r>
            <w:r w:rsidRPr="00C906F2">
              <w:rPr>
                <w:b/>
                <w:bCs/>
                <w:sz w:val="16"/>
                <w:szCs w:val="16"/>
              </w:rPr>
              <w:fldChar w:fldCharType="separate"/>
            </w:r>
            <w:r w:rsidR="00FA609A">
              <w:rPr>
                <w:b/>
                <w:bCs/>
                <w:noProof/>
                <w:sz w:val="16"/>
                <w:szCs w:val="16"/>
              </w:rPr>
              <w:t>3</w:t>
            </w:r>
            <w:r w:rsidRPr="00C906F2">
              <w:rPr>
                <w:b/>
                <w:bCs/>
                <w:sz w:val="16"/>
                <w:szCs w:val="16"/>
              </w:rPr>
              <w:fldChar w:fldCharType="end"/>
            </w:r>
            <w:r w:rsidRPr="00C906F2">
              <w:rPr>
                <w:sz w:val="16"/>
                <w:szCs w:val="16"/>
              </w:rPr>
              <w:t xml:space="preserve"> из </w:t>
            </w:r>
            <w:r w:rsidRPr="00C906F2">
              <w:rPr>
                <w:b/>
                <w:bCs/>
                <w:sz w:val="16"/>
                <w:szCs w:val="16"/>
              </w:rPr>
              <w:fldChar w:fldCharType="begin"/>
            </w:r>
            <w:r w:rsidRPr="00C906F2">
              <w:rPr>
                <w:b/>
                <w:bCs/>
                <w:sz w:val="16"/>
                <w:szCs w:val="16"/>
              </w:rPr>
              <w:instrText>NUMPAGES</w:instrText>
            </w:r>
            <w:r w:rsidRPr="00C906F2">
              <w:rPr>
                <w:b/>
                <w:bCs/>
                <w:sz w:val="16"/>
                <w:szCs w:val="16"/>
              </w:rPr>
              <w:fldChar w:fldCharType="separate"/>
            </w:r>
            <w:r w:rsidR="00FA609A">
              <w:rPr>
                <w:b/>
                <w:bCs/>
                <w:noProof/>
                <w:sz w:val="16"/>
                <w:szCs w:val="16"/>
              </w:rPr>
              <w:t>3</w:t>
            </w:r>
            <w:r w:rsidRPr="00C906F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906F2" w:rsidRDefault="00C906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BC" w:rsidRDefault="00BB4EBC" w:rsidP="00960CAC">
      <w:r>
        <w:separator/>
      </w:r>
    </w:p>
  </w:footnote>
  <w:footnote w:type="continuationSeparator" w:id="0">
    <w:p w:rsidR="00BB4EBC" w:rsidRDefault="00BB4EBC" w:rsidP="00960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A7" w:rsidRDefault="008F5FA7">
    <w:pPr>
      <w:pStyle w:val="a3"/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FF42FC4" wp14:editId="25D91CB0">
          <wp:simplePos x="0" y="0"/>
          <wp:positionH relativeFrom="page">
            <wp:posOffset>-38981</wp:posOffset>
          </wp:positionH>
          <wp:positionV relativeFrom="page">
            <wp:posOffset>-1687</wp:posOffset>
          </wp:positionV>
          <wp:extent cx="7632700" cy="1543050"/>
          <wp:effectExtent l="0" t="0" r="6350" b="0"/>
          <wp:wrapSquare wrapText="bothSides"/>
          <wp:docPr id="3" name="Рисунок 3" descr="БЛАНК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БЛАНК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FFD"/>
    <w:multiLevelType w:val="multilevel"/>
    <w:tmpl w:val="13BA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05DA22FB"/>
    <w:multiLevelType w:val="multilevel"/>
    <w:tmpl w:val="13BA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05F41F96"/>
    <w:multiLevelType w:val="multilevel"/>
    <w:tmpl w:val="13BA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1BC636CA"/>
    <w:multiLevelType w:val="hybridMultilevel"/>
    <w:tmpl w:val="F0D0E478"/>
    <w:lvl w:ilvl="0" w:tplc="8B9C7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450E7"/>
    <w:multiLevelType w:val="multilevel"/>
    <w:tmpl w:val="13BA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223F7480"/>
    <w:multiLevelType w:val="multilevel"/>
    <w:tmpl w:val="529474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23AD4EDE"/>
    <w:multiLevelType w:val="multilevel"/>
    <w:tmpl w:val="13BA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2675128E"/>
    <w:multiLevelType w:val="multilevel"/>
    <w:tmpl w:val="13BA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 w15:restartNumberingAfterBreak="0">
    <w:nsid w:val="27A8186B"/>
    <w:multiLevelType w:val="multilevel"/>
    <w:tmpl w:val="CC14C2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7F2452"/>
    <w:multiLevelType w:val="multilevel"/>
    <w:tmpl w:val="13BA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 w15:restartNumberingAfterBreak="0">
    <w:nsid w:val="2CE515E5"/>
    <w:multiLevelType w:val="multilevel"/>
    <w:tmpl w:val="13BA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33226507"/>
    <w:multiLevelType w:val="multilevel"/>
    <w:tmpl w:val="13BA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82355"/>
    <w:multiLevelType w:val="multilevel"/>
    <w:tmpl w:val="13BA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3FF55841"/>
    <w:multiLevelType w:val="multilevel"/>
    <w:tmpl w:val="13BA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4EE02ADF"/>
    <w:multiLevelType w:val="multilevel"/>
    <w:tmpl w:val="13BA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5832388C"/>
    <w:multiLevelType w:val="multilevel"/>
    <w:tmpl w:val="A5C027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274EB"/>
    <w:multiLevelType w:val="multilevel"/>
    <w:tmpl w:val="13BA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 w15:restartNumberingAfterBreak="0">
    <w:nsid w:val="5B37241B"/>
    <w:multiLevelType w:val="multilevel"/>
    <w:tmpl w:val="13BA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 w15:restartNumberingAfterBreak="0">
    <w:nsid w:val="60A14207"/>
    <w:multiLevelType w:val="multilevel"/>
    <w:tmpl w:val="13BA3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0" w15:restartNumberingAfterBreak="0">
    <w:nsid w:val="70B35BB6"/>
    <w:multiLevelType w:val="multilevel"/>
    <w:tmpl w:val="CC14C2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6"/>
  </w:num>
  <w:num w:numId="5">
    <w:abstractNumId w:val="16"/>
  </w:num>
  <w:num w:numId="6">
    <w:abstractNumId w:val="17"/>
  </w:num>
  <w:num w:numId="7">
    <w:abstractNumId w:val="1"/>
  </w:num>
  <w:num w:numId="8">
    <w:abstractNumId w:val="0"/>
  </w:num>
  <w:num w:numId="9">
    <w:abstractNumId w:val="19"/>
  </w:num>
  <w:num w:numId="10">
    <w:abstractNumId w:val="13"/>
  </w:num>
  <w:num w:numId="11">
    <w:abstractNumId w:val="15"/>
  </w:num>
  <w:num w:numId="12">
    <w:abstractNumId w:val="9"/>
  </w:num>
  <w:num w:numId="13">
    <w:abstractNumId w:val="2"/>
  </w:num>
  <w:num w:numId="14">
    <w:abstractNumId w:val="11"/>
  </w:num>
  <w:num w:numId="15">
    <w:abstractNumId w:val="7"/>
  </w:num>
  <w:num w:numId="16">
    <w:abstractNumId w:val="10"/>
  </w:num>
  <w:num w:numId="17">
    <w:abstractNumId w:val="4"/>
  </w:num>
  <w:num w:numId="18">
    <w:abstractNumId w:val="18"/>
  </w:num>
  <w:num w:numId="19">
    <w:abstractNumId w:val="14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BB"/>
    <w:rsid w:val="000367AB"/>
    <w:rsid w:val="000376FF"/>
    <w:rsid w:val="00117F76"/>
    <w:rsid w:val="001344B1"/>
    <w:rsid w:val="00152FD0"/>
    <w:rsid w:val="0029237B"/>
    <w:rsid w:val="002A418B"/>
    <w:rsid w:val="002A6CF5"/>
    <w:rsid w:val="0034122F"/>
    <w:rsid w:val="003468AD"/>
    <w:rsid w:val="003A4CD5"/>
    <w:rsid w:val="00431E0A"/>
    <w:rsid w:val="004E3535"/>
    <w:rsid w:val="004F4327"/>
    <w:rsid w:val="00533450"/>
    <w:rsid w:val="00755652"/>
    <w:rsid w:val="008F5FA7"/>
    <w:rsid w:val="00960CAC"/>
    <w:rsid w:val="009614A3"/>
    <w:rsid w:val="009E0AE5"/>
    <w:rsid w:val="00A669C1"/>
    <w:rsid w:val="00AC56DA"/>
    <w:rsid w:val="00AF1E97"/>
    <w:rsid w:val="00B7480C"/>
    <w:rsid w:val="00B93BED"/>
    <w:rsid w:val="00BB4EBC"/>
    <w:rsid w:val="00BD4808"/>
    <w:rsid w:val="00C5615B"/>
    <w:rsid w:val="00C906F2"/>
    <w:rsid w:val="00CE43E8"/>
    <w:rsid w:val="00CE52AC"/>
    <w:rsid w:val="00D31AFA"/>
    <w:rsid w:val="00DF6744"/>
    <w:rsid w:val="00E56215"/>
    <w:rsid w:val="00ED18FF"/>
    <w:rsid w:val="00EE4D96"/>
    <w:rsid w:val="00EF7FEF"/>
    <w:rsid w:val="00F0339D"/>
    <w:rsid w:val="00F221EB"/>
    <w:rsid w:val="00F463FE"/>
    <w:rsid w:val="00F63ABB"/>
    <w:rsid w:val="00F73273"/>
    <w:rsid w:val="00FA36DE"/>
    <w:rsid w:val="00FA609A"/>
    <w:rsid w:val="00FA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65C0380-C2DE-450F-9F58-9B03BEB1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65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3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0C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0CAC"/>
  </w:style>
  <w:style w:type="paragraph" w:styleId="a5">
    <w:name w:val="footer"/>
    <w:basedOn w:val="a"/>
    <w:link w:val="a6"/>
    <w:uiPriority w:val="99"/>
    <w:unhideWhenUsed/>
    <w:rsid w:val="00960C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0CAC"/>
  </w:style>
  <w:style w:type="table" w:styleId="a7">
    <w:name w:val="Table Grid"/>
    <w:basedOn w:val="a1"/>
    <w:uiPriority w:val="39"/>
    <w:rsid w:val="0096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48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4808"/>
    <w:rPr>
      <w:rFonts w:ascii="Segoe UI" w:eastAsia="Andale Sans UI" w:hAnsi="Segoe UI" w:cs="Segoe UI"/>
      <w:kern w:val="1"/>
      <w:sz w:val="18"/>
      <w:szCs w:val="18"/>
    </w:rPr>
  </w:style>
  <w:style w:type="paragraph" w:styleId="aa">
    <w:name w:val="List Paragraph"/>
    <w:basedOn w:val="a"/>
    <w:uiPriority w:val="34"/>
    <w:qFormat/>
    <w:rsid w:val="00F73273"/>
    <w:pPr>
      <w:ind w:left="720"/>
      <w:contextualSpacing/>
    </w:pPr>
  </w:style>
  <w:style w:type="paragraph" w:styleId="ab">
    <w:name w:val="Body Text"/>
    <w:basedOn w:val="a"/>
    <w:link w:val="ac"/>
    <w:rsid w:val="00CE52AC"/>
    <w:pPr>
      <w:widowControl/>
      <w:suppressAutoHyphens w:val="0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E52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E5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pushk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1E027-A529-452B-9CD6-609FAAC3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Сафонова Е.В.</cp:lastModifiedBy>
  <cp:revision>4</cp:revision>
  <cp:lastPrinted>2019-12-17T14:59:00Z</cp:lastPrinted>
  <dcterms:created xsi:type="dcterms:W3CDTF">2019-12-17T14:17:00Z</dcterms:created>
  <dcterms:modified xsi:type="dcterms:W3CDTF">2019-12-17T14:59:00Z</dcterms:modified>
</cp:coreProperties>
</file>